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Касаційного кримінального суду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у складі Верховного Суду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[поштова адреса Верховного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Особа, яка подає касаційну скаргу: [ПІБ] — [засуджений / виправданий / потерпілий]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поштова адреса: [індекс, адреса або найменування установи, де тримається засуджений]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[__________], e-mail: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Захисник (представник): адвокат [ПІБ], свідоцтво № [____], ордер серії [__] № [____] [або договір із захисником / доручення центру з надання безоплатної правової допомоги № [____] від [дата]]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тел., e-mail: [__________]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Інші учасники: прокурор — [найменування органу прокуратури]; потерпілий — [ПІБ, адреса, якщо 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Справа № [____], кримінальне провадження № [номер у ЄРДР]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КАСАЦІЙНА СКАРГА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на вирок [суду першої інстанції] від [дата] та ухвалу [апеляційного суду] від [дата]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Вироком [найменування суду першої інстанції] від [дата] [ПІБ] визнано винуватим за ч. [__] ст. [__] КК України і призначено покарання: [вид і розмір].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Ухвалою [найменування апеляційного суду] від [дата] вирок [залишено без змін / змінено: ______]. [Або: вироком апеляційного суду від [дата] вирок першої інстанції скасовано і ухвалено новий: ______.] Рішення проголошено [дата], копію я отримав(ла) [дата].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Ці рішення є незаконними з таких підстав (ч. 1 ст. 438 КПК України).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1. Істотне порушення вимог кримінального процесуального закону (ст. 412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[Яку норму КПК порушено, де це видно в матеріалах (том, аркуш, журнал, технічний запис) і чому це перешкодило ухвалити законне рішення. Наприклад: апеляційний суд не навів підстав, з яких відхилив доводи апеляційної скарги про ______ (ч. 2 ст. 419 КПК); вирок ґрунтується на доказі, недопустимому за ст. 87 КПК, — ______.]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2. Неправильне застосування закону про кримінальну відповідальність (ст. 413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[Чому за обставин, які встановили самі суди, мала застосовуватися ч. [__] ст. [__] КК, а не ч. [__] ст. [__] КК; яку норму КК суди не застосували, хоча мали.]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3. Невідповідність покарання тяжкості правопорушення та особі засудженого (ст. 414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[Які обставини, що пом’якшують покарання, суди не врахували або не мотивували; чому покарання явно несправедливе через суворість.]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Висновок Верховного Суду щодо застосування цих норм у подібних правовідносинах: постанова від [дата] у справі № [____] — [суть висновку]. Суди попередніх інстанцій його не врахували.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Я не прошу переоцінювати докази: скарга стосується застосування норм права до обставин, встановлених судами (ч. 1 ст. 433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[За потреби: строк касаційного оскарження пропущено з поважних причин — клопотання про його поновлення додаю (ст. 117 КПК України).]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424–427, 436, 438 КПК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Відкрити касаційне провадження.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[За потреби] Зупинити виконання оскаржуваних судових рішень до закінчення касаційного розгляду (п. 4 ч. 1 ст. 430 КПК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Скасувати вирок [суду першої інстанції] від [дата] та ухвалу [апеляційного суду] від [дата] і призначити новий розгляд у суді [першої / апеляційної] інстанції. [Або: скасувати рішення і закрити кримінальне провадження / змінити рішення: ______.]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Розглянути скаргу за моєї участі [та участі захисника] [у режимі відеоконференції]. [Або: брати участь у касаційному розгляді не бажаю.]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вироку [суду першої інстанції] від [дата].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ухвали (вироку) [апеляційного суду] від [дата].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Копії скарги з додатками для учасників — [__] прим. (засуджений під вартою не додає).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Ордер адвоката (договір із захисником або доручення центру з надання безоплатної правової допомоги) — якщо скаргу подає захисник.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[Клопотання про поновлення строку з доказами поважності причин.]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[ПІБ]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Касаційна скарга на вирок суду до Верховного Суду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