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Чоловік: [Прізвище, ім’я, по батькові]</w:t>
      </w: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дата народження: [ДД.ММ.РРРР], РНОКПП: [__________]</w:t>
      </w: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паспорт: [серія, номер, ким і коли виданий]</w:t>
      </w: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місце проживання: [повна 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Дружина: [Прізвище, ім’я, по батькові]</w:t>
      </w: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дата народження: [ДД.ММ.РРРР], РНОКПП: [__________]</w:t>
      </w: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паспорт: [серія, номер, ким і коли виданий]</w:t>
      </w: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місце проживання: [повна 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0"/>
        <w:jc w:val="left"/>
      </w:pPr>
      <w:r>
        <w:rPr>
          <w:b w:val="0"/>
          <w:i w:val="0"/>
          <w:sz w:val="28"/>
        </w:rPr>
        <w:t>Статус сторін: [подружжя — шлюб зареєстровано «___» ______ 20___ року, актовий запис № ____ / особи, які подали заяву про реєстрацію шлюбу «___» ______ 20___ року до [органу державної реєстрації актів цивільного стану]]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ШЛЮБНИЙ ДОГОВІР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правовий режим майна подружжя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[Населений пункт], «___» _____________ 20___ року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Сторони, керуючись ст. 92–103 Сімейного кодексу України (далі — СК), уклали цей договір про таке. До реєстрації шлюбу «Чоловік» і «Дружина» означають наречених.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Предмет договору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1.1. Договір визначає майнові права та обов’язки сторін, правовий режим їхнього майна, порядок користування житлом, утримання і поділу майна (ст. 93, 97–99 СК).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1.2. Договір не регулює особисті відносини сторін і їхні відносини з дітьми, не зменшує прав дитини і не ставить жодну зі сторін у надзвичайно невигідне матеріальне становище (ч. 3, 4 ст. 93 СК).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Майно, набуте до шлюбу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2.1. Майно, що належало кожній стороні до реєстрації шлюбу, є її особистою приватною власністю (ст. 57 СК). Перелік — у Додатку 1.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Майно, набуте за час шлюбу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3.1. Сторони домовились не поширювати на майно, набуте за час шлюбу, положення ст. 60 СК (ч. 2 ст. 97 СК). Таке майно є [обрати: особистою приватною власністю того, на чиє ім’я його набуто або зареєстровано / спільною частковою власністю у частках: Чоловік — ___, Дружина —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3.2. Виняток: [майно, що є спільною сумісною власністю, — перелік].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3.3. Заробітна плата, доходи від підприємницької діяльності, дивіденди кожної сторони є [її особистою приватною власністю / спільною сумісною власністю].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3.4. Кредити і позики, отримані однією стороною без письмової згоди другої, у відносинах між сторонами погашає та сторона, яка їх отримала.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4. Користування житлом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4.1. [Сторона], яка вселяється в житло за адресою [____], що належить [другій стороні], користується ним на час шлюбу. У разі розірвання шлюбу вона звільняє житло протягом [___] днів [з компенсацією ___ грн / без компенсації] (ст. 98 СК).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5. Утримання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5.1. [Сторона] надає [другій стороні] утримання у розмірі [___ грн / ___ % доходу] щомісяця до [___] числа у разі [непрацездатності / догляду за дитиною / інше] на строк [___]. У разі невиконання аліменти можуть стягуватися на підставі виконавчого напису нотаріуса (ст. 99 СК).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6. Поділ майна в разі розірвання шлюбу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6.1. Особисте майно сторін за п. 2 і 3 поділу не підлягає. Спільне майно ділиться так: [порядок, частки, строки і розмір компенсації] (ч. 3 ст. 97 СК).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7. Строк дії, зміна і припинення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7.1. Договір набирає чинності [у день реєстрації шлюбу / у день нотаріального посвідчення] (ст. 95 СК) і діє [безстроково / до «___» ______ 20___ року]. Пункти [___] діють і після припинення шлюбу (ст. 96 СК).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7.2. Одностороння зміна договору і відмова від нього не допускаються. Зміни — нотаріально посвідченою угодою сторін, відмова — спільною заявою до нотаріуса; зміна або розірвання на вимогу однієї сторони — за рішенням суду (ст. 100–102 СК).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8. Заключні положення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8.1. Нотаріус роз’яснив сторонам зміст ст. 57, 60, 70, 92–103 СК. Договір відповідає справжній волі сторін і укладений не під впливом помилки, обману, насильства чи тяжкої обставини.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8.2. Договір складено у трьох примірниках: по одному для кожної сторони, третій зберігається у справах нотаріуса.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Перелік майна кожної сторони на дату укладення договору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Нотаріально посвідчена згода батьків (усиновлювачів) або піклувальника (якщо договір укладається до реєстрації шлюбу і сторона неповнолітня)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Чоловік ____________ / [Прізвище та ініціали] /    Дружина ____________ / [Прізвище та ініціали] /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[Посвідчувальний напис нотаріуса]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Шлюбний договір між нареченими або подружжям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2026-09-27T23:06:28Z</dcterms:created>
  <dcterms:modified xsi:type="dcterms:W3CDTF">2026-09-27T23:06:28Z</dcterms:modified>
  <cp:category/>
  <dc:language>uk-UA</dc:language>
</cp:coreProperties>
</file>