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Начальнику [найменування відділу (відділення) поліції]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ГУНП в ___ області] Національної поліції України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вчинення кримінального правопорушення (шахрайство в інтернеті)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 20__ р. о [год:хв] невідома особа шляхом обману заволоділа моїми коштами в сумі [сума цифрами і словами] грн за таких обставин: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[Хронологічно: де побачили оголошення або хто зателефонував чи написав; що обіцяли; які дії ви виконали; коли зрозуміли обман. Схема: оголошення на маркетплейсі / інтернет-магазин / «служба безпеки банку» / «інвестиції» / «державні виплати» / інше.]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Відомості про особу, які мені відомі: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телефон(и): [+380 __ ___ __ __]; месенджер, нікнейм: [___];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сайт, сторінка, оголошення: [повна URL-адреса, дата і час перегляду];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ім’я, яким особа називалася: [___].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Дані платіжної операції: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дата і час: [ДД.ММ.РРРР, год:хв]; сума: [___]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 моєї картки (рахунку): [банк, останні 4 цифри картки або IBAN];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на картку (рахунок) отримувача: [номер картки повністю або IBAN], банк отримувача: [___], ім’я отримувача з квитанції: [___];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ідентифікатор операції (RRN) з квитанції: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 операцію я повідомив(ла) свій банк [дата, час, спосіб], номер звернення [___]. [За наявності: звернення через форму ticket.cyberpolice.gov.ua подано [дата], номер [___].]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діях особи вбачаються ознаки кримінального правопорушення, передбаченого ст. 190 Кримінального кодексу України [у разі незаконного доступу до мого рахунку чи облікового запису — також ст. 361 КК України]. Завдана шкода становить [___] грн [за наявності: з огляду на мій дохід [___] грн на місяць і склад сім’ї [___] вона є для мене значною].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ч. 1 ст. 214 КПК України відомості про кримінальне правопорушення вносяться до Єдиного реєстру досудових розслідувань невідкладно, але не пізніше 24 годин після подання заяви; відмова у прийнятті та реєстрації заяви не допускається (ч. 4 ст. 214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55, 56, 60, 214, 220 КПК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і зареєструвати заяву, видати документ про її прийняття і реєстрацію (талон-повідомлення єдиного обліку).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пізніше 24 годин внести відомості до ЄРДР, розпочати досудове розслідування і через 24 години після внесення надати мені витяг з ЄРДР.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Визнати мене потерпілим(ою) і вручити пам’ятку про права та обов’язки потерпілого (ч. 2 ст. 55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Встановити власника картки (рахунку) отримувача [номер] і рух коштів після зарахування, ініціювавши тимчасовий доступ до документів банку, що містять банківську таємницю (ст. 159–163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Встановити абонента номера [___] та власника облікового запису (сайту) [URL].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Ініціювати арешт коштів на рахунку отримувача для збереження речових доказів і забезпечення відшкодування шкоди (ст. 170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Повідомити мене про результати розгляду пунктів 4–6 у строк, визначений ст. 220 КПК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 кримінальну відповідальність за завідомо неправдиве повідомлення про вчинення кримінального правопорушення (ст. 383 КК України) попереджений(а).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Квитанція про переказ з реквізитами отримувача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Виписка по моїй картці (рахунку) за [період]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Скриншоти листування, оголошення, сторінки сайту з URL, датою і часом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Підтвердження звернення до банку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Копії паспорта і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Носій з файлами (записи дзвінків, відео) — ___ шт.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в кіберполіцію про шахрайство в інтернеті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