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alibri" w:hAnsi="Calibri"/>
          <w:b/>
          <w:color w:val="C73E2A"/>
          <w:sz w:val="20"/>
        </w:rPr>
        <w:t>⚠ ЗРАЗОК ДОКУМЕНТА · адаптуйте під свою ситуацію або зверніться у фонд: +380 73 051 50 77. Перша консультація по телефону — безкоштовна.</w:t>
      </w:r>
    </w:p>
    <w:p>
      <w:pPr>
        <w:jc w:val="right"/>
      </w:pPr>
      <w:r>
        <w:rPr>
          <w:rFonts w:ascii="Calibri" w:hAnsi="Calibri"/>
          <w:sz w:val="22"/>
        </w:rPr>
        <w:t>До ____________________ суду</w:t>
      </w:r>
    </w:p>
    <w:p>
      <w:pPr>
        <w:jc w:val="right"/>
      </w:pPr>
      <w:r>
        <w:rPr>
          <w:rFonts w:ascii="Calibri" w:hAnsi="Calibri"/>
          <w:sz w:val="22"/>
        </w:rPr>
        <w:t>____________________ області (міста)</w:t>
      </w:r>
    </w:p>
    <w:p>
      <w:pPr>
        <w:jc w:val="right"/>
      </w:pPr>
      <w:r>
        <w:rPr>
          <w:rFonts w:ascii="Calibri" w:hAnsi="Calibri"/>
          <w:sz w:val="22"/>
        </w:rPr>
        <w:t>Позивач: ____________________________________</w:t>
        <w:br/>
        <w:t xml:space="preserve">          адреса: ____________________________________</w:t>
        <w:br/>
        <w:t xml:space="preserve">          тел.: ___________________________________</w:t>
        <w:br/>
        <w:t xml:space="preserve">          РНОКПП: ________________________________</w:t>
        <w:br/>
        <w:br/>
        <w:t>Відповідач: ____________________________________</w:t>
        <w:br/>
        <w:t xml:space="preserve">             адреса: ____________________________________</w:t>
      </w:r>
    </w:p>
    <w:p>
      <w:pPr>
        <w:jc w:val="center"/>
      </w:pPr>
      <w:r>
        <w:rPr>
          <w:rFonts w:ascii="Calibri" w:hAnsi="Calibri"/>
          <w:b/>
          <w:sz w:val="28"/>
        </w:rPr>
        <w:t>ПОЗОВ ПРО ОСПОРЮВАННЯ БАТЬКІВСТВА</w:t>
      </w:r>
    </w:p>
    <w:p>
      <w:pPr>
        <w:jc w:val="center"/>
      </w:pPr>
      <w:r>
        <w:rPr>
          <w:rFonts w:ascii="Calibri" w:hAnsi="Calibri"/>
          <w:i/>
          <w:color w:val="666666"/>
          <w:sz w:val="20"/>
        </w:rPr>
        <w:t>(ст. 136 СК)</w:t>
      </w:r>
    </w:p>
    <w:p/>
    <w:p>
      <w:r>
        <w:rPr>
          <w:rFonts w:ascii="Calibri" w:hAnsi="Calibri"/>
          <w:b/>
          <w:sz w:val="22"/>
        </w:rPr>
        <w:t>1. Обставини справи</w:t>
      </w:r>
    </w:p>
    <w:p>
      <w:r>
        <w:rPr>
          <w:rFonts w:ascii="Calibri" w:hAnsi="Calibri"/>
          <w:sz w:val="22"/>
        </w:rPr>
        <w:t>Позивач у книзі реєстрації народжень записаний батьком дитини _______________________________, ___ ________ 20__ р. н. (актовий запис № ___ від ___ ________ 20__ р.).</w:t>
        <w:br/>
        <w:br/>
        <w:t>Позивач не вважає себе біологічним батьком цієї дитини з таких обставин: ________________________________________________________________.</w:t>
        <w:br/>
        <w:br/>
        <w:t>Позивач дізнався про відсутність кровного зв'язку ___ ________ 20__ р.</w:t>
      </w:r>
    </w:p>
    <w:p>
      <w:r>
        <w:rPr>
          <w:rFonts w:ascii="Calibri" w:hAnsi="Calibri"/>
          <w:b/>
          <w:sz w:val="22"/>
        </w:rPr>
        <w:t>2. Правові підстави</w:t>
      </w:r>
    </w:p>
    <w:p>
      <w:r>
        <w:rPr>
          <w:rFonts w:ascii="Calibri" w:hAnsi="Calibri"/>
          <w:sz w:val="22"/>
        </w:rPr>
        <w:t>За ст. 136 СК особа, яка записана батьком дитини, має право оспорити своє батьківство, пред'явивши позов про виключення запису про нього як батька з актового запису про народження.</w:t>
        <w:br/>
        <w:br/>
        <w:t>УВАГА: оспорювання батьківства можливе лише після народження дитини і до досягнення нею повноліття. НЕ має права оспорювати: особа, яка знала, що не є батьком при реєстрації; особа, яка дала згоду на штучне запліднення дружини.</w:t>
        <w:br/>
        <w:br/>
        <w:t>Якщо оспорює мати — це ст. 138 СК. Якщо оспорює особа, яка вважає себе батьком — ст. 137 СК.</w:t>
      </w:r>
    </w:p>
    <w:p>
      <w:r>
        <w:rPr>
          <w:rFonts w:ascii="Calibri" w:hAnsi="Calibri"/>
          <w:b/>
          <w:sz w:val="22"/>
        </w:rPr>
        <w:t>3. Просительна частина</w:t>
      </w:r>
    </w:p>
    <w:p>
      <w:r>
        <w:rPr>
          <w:rFonts w:ascii="Calibri" w:hAnsi="Calibri"/>
          <w:sz w:val="22"/>
        </w:rPr>
        <w:t>Керуючись ст. 136 СК України, ст.ст. 175, 187 ЦПК України,</w:t>
        <w:br/>
        <w:br/>
        <w:t>ПРОШУ:</w:t>
        <w:br/>
        <w:br/>
        <w:t>1. Визнати, що ______________________________________ не є батьком дитини ____________________________, ___ ________ 20__ р. н.</w:t>
        <w:br/>
        <w:br/>
        <w:t>2. Зобов'язати відділ ДРАЦС виключити з актового запису про народження дитини № ___ від ___ ________ 20__ р. відомості про Позивача як батька.</w:t>
        <w:br/>
        <w:br/>
        <w:t>3. Призначити судово-медичну молекулярно-генетичну експертизу.</w:t>
      </w:r>
    </w:p>
    <w:p/>
    <w:p>
      <w:r>
        <w:rPr>
          <w:rFonts w:ascii="Calibri" w:hAnsi="Calibri"/>
          <w:b/>
          <w:sz w:val="22"/>
        </w:rPr>
        <w:t>Додатки:</w:t>
      </w:r>
    </w:p>
    <w:p>
      <w:r>
        <w:rPr>
          <w:rFonts w:ascii="Calibri" w:hAnsi="Calibri"/>
          <w:sz w:val="22"/>
        </w:rPr>
        <w:t>1. Копія свідоцтва про народження дитини.</w:t>
      </w:r>
    </w:p>
    <w:p>
      <w:r>
        <w:rPr>
          <w:rFonts w:ascii="Calibri" w:hAnsi="Calibri"/>
          <w:sz w:val="22"/>
        </w:rPr>
        <w:t>2. Копія паспорта Позивача.</w:t>
      </w:r>
    </w:p>
    <w:p>
      <w:r>
        <w:rPr>
          <w:rFonts w:ascii="Calibri" w:hAnsi="Calibri"/>
          <w:sz w:val="22"/>
        </w:rPr>
        <w:t>3. Докази відсутності кровного зв'язку.</w:t>
      </w:r>
    </w:p>
    <w:p>
      <w:r>
        <w:rPr>
          <w:rFonts w:ascii="Calibri" w:hAnsi="Calibri"/>
          <w:sz w:val="22"/>
        </w:rPr>
        <w:t>4. Клопотання про призначення ДНК-експертизи.</w:t>
      </w:r>
    </w:p>
    <w:p>
      <w:r>
        <w:rPr>
          <w:rFonts w:ascii="Calibri" w:hAnsi="Calibri"/>
          <w:sz w:val="22"/>
        </w:rPr>
        <w:t>5. Документ про сплату судового збору.</w:t>
      </w:r>
    </w:p>
    <w:p/>
    <w:p>
      <w:r>
        <w:rPr>
          <w:rFonts w:ascii="Calibri" w:hAnsi="Calibri"/>
          <w:sz w:val="22"/>
        </w:rPr>
        <w:t>___ ________ 20__ р.                                                              ____________________ (підпис)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134" w:right="1134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/>
        <w:color w:val="999999"/>
        <w:sz w:val="16"/>
      </w:rPr>
      <w:t>Шаблон надано Фондом «Не словом, а дією» · neslovomadilom.com · норма: ст. 136 СК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</w:pPr>
    <w:r>
      <w:rPr>
        <w:rFonts w:ascii="Calibri" w:hAnsi="Calibri"/>
        <w:color w:val="999999"/>
        <w:sz w:val="16"/>
      </w:rPr>
      <w:t>Фонд «Не словом, а дією» · +380 73 051 50 77 · neslovomadilom.com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